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01ADF" w14:textId="47AFC598" w:rsidR="00A93DCB" w:rsidRPr="00A93DCB" w:rsidRDefault="00A93DCB" w:rsidP="00A93DCB">
      <w:pPr>
        <w:rPr>
          <w:i/>
          <w:iCs/>
          <w:u w:val="single"/>
        </w:rPr>
      </w:pPr>
      <w:bookmarkStart w:id="0" w:name="_Hlk216271976"/>
      <w:r>
        <w:rPr>
          <w:i/>
          <w:iCs/>
          <w:u w:val="single"/>
        </w:rPr>
        <w:t>2</w:t>
      </w:r>
      <w:r w:rsidRPr="00A93DCB">
        <w:rPr>
          <w:i/>
          <w:iCs/>
          <w:u w:val="single"/>
        </w:rPr>
        <w:t>/2026. (04.20.) Közgyűlési határozat</w:t>
      </w:r>
    </w:p>
    <w:bookmarkEnd w:id="0"/>
    <w:p w14:paraId="3043BDAC" w14:textId="77777777" w:rsidR="00A93DCB" w:rsidRPr="00A93DCB" w:rsidRDefault="00A93DCB" w:rsidP="00A93DCB">
      <w:pPr>
        <w:rPr>
          <w:i/>
          <w:iCs/>
        </w:rPr>
      </w:pPr>
      <w:r w:rsidRPr="00A93DCB">
        <w:rPr>
          <w:i/>
          <w:iCs/>
        </w:rPr>
        <w:t>A Közgyűlés úgy határoz, hogy elfogadja az Ellenőrző Bizottság 2025. évi jelentését.</w:t>
      </w:r>
    </w:p>
    <w:p w14:paraId="1AABB417" w14:textId="4A762F21" w:rsidR="00A93DCB" w:rsidRPr="00A93DCB" w:rsidRDefault="00A93DCB" w:rsidP="00A93DCB">
      <w:pPr>
        <w:rPr>
          <w:i/>
          <w:iCs/>
          <w:u w:val="single"/>
        </w:rPr>
      </w:pPr>
      <w:r>
        <w:rPr>
          <w:i/>
          <w:iCs/>
          <w:u w:val="single"/>
        </w:rPr>
        <w:t>3</w:t>
      </w:r>
      <w:r w:rsidRPr="00A93DCB">
        <w:rPr>
          <w:i/>
          <w:iCs/>
          <w:u w:val="single"/>
        </w:rPr>
        <w:t>/2026. (04.20.) Közgyűlési határozat</w:t>
      </w:r>
    </w:p>
    <w:p w14:paraId="5603C61C" w14:textId="737F76F5" w:rsidR="00A93DCB" w:rsidRPr="00A93DCB" w:rsidRDefault="00A93DCB" w:rsidP="00A93DCB">
      <w:pPr>
        <w:rPr>
          <w:i/>
          <w:iCs/>
        </w:rPr>
      </w:pPr>
      <w:r w:rsidRPr="00A93DCB">
        <w:rPr>
          <w:i/>
          <w:iCs/>
        </w:rPr>
        <w:t xml:space="preserve">„A Közgyűlés </w:t>
      </w:r>
      <w:r>
        <w:rPr>
          <w:i/>
          <w:iCs/>
        </w:rPr>
        <w:t>a könyvvizsgáló írásbeli jelentésének tanulmányozása után úgy határoz</w:t>
      </w:r>
      <w:r w:rsidRPr="00A93DCB">
        <w:rPr>
          <w:i/>
          <w:iCs/>
        </w:rPr>
        <w:t>, hogy</w:t>
      </w:r>
      <w:r w:rsidRPr="00A93DCB">
        <w:rPr>
          <w:bCs/>
          <w:i/>
          <w:iCs/>
        </w:rPr>
        <w:t xml:space="preserve"> jóváhagyja a </w:t>
      </w:r>
      <w:proofErr w:type="spellStart"/>
      <w:r w:rsidRPr="00A93DCB">
        <w:rPr>
          <w:bCs/>
          <w:i/>
          <w:iCs/>
        </w:rPr>
        <w:t>eHUF</w:t>
      </w:r>
      <w:proofErr w:type="spellEnd"/>
      <w:r w:rsidRPr="00A93DCB">
        <w:rPr>
          <w:bCs/>
          <w:i/>
          <w:iCs/>
        </w:rPr>
        <w:t xml:space="preserve"> </w:t>
      </w:r>
      <w:r>
        <w:rPr>
          <w:bCs/>
          <w:i/>
          <w:iCs/>
        </w:rPr>
        <w:t>220 750</w:t>
      </w:r>
      <w:r w:rsidRPr="00A93DCB">
        <w:rPr>
          <w:bCs/>
          <w:i/>
          <w:iCs/>
        </w:rPr>
        <w:t xml:space="preserve"> eszközök és források egyező végösszegével </w:t>
      </w:r>
      <w:r>
        <w:rPr>
          <w:bCs/>
          <w:i/>
          <w:iCs/>
        </w:rPr>
        <w:t xml:space="preserve">jóváhagyja </w:t>
      </w:r>
      <w:r w:rsidRPr="00A93DCB">
        <w:rPr>
          <w:bCs/>
          <w:i/>
          <w:iCs/>
        </w:rPr>
        <w:t>a 202</w:t>
      </w:r>
      <w:r>
        <w:rPr>
          <w:bCs/>
          <w:i/>
          <w:iCs/>
        </w:rPr>
        <w:t>5</w:t>
      </w:r>
      <w:r w:rsidRPr="00A93DCB">
        <w:rPr>
          <w:bCs/>
          <w:i/>
          <w:iCs/>
        </w:rPr>
        <w:t xml:space="preserve">. </w:t>
      </w:r>
      <w:r>
        <w:rPr>
          <w:bCs/>
          <w:i/>
          <w:iCs/>
        </w:rPr>
        <w:t>december</w:t>
      </w:r>
      <w:r w:rsidRPr="00A93DCB">
        <w:rPr>
          <w:bCs/>
          <w:i/>
          <w:iCs/>
        </w:rPr>
        <w:t xml:space="preserve"> 3</w:t>
      </w:r>
      <w:r>
        <w:rPr>
          <w:bCs/>
          <w:i/>
          <w:iCs/>
        </w:rPr>
        <w:t xml:space="preserve">1. napjával végződő üzleti évre vonatkozó, </w:t>
      </w:r>
      <w:r w:rsidRPr="00A93DCB">
        <w:rPr>
          <w:bCs/>
          <w:i/>
          <w:iCs/>
        </w:rPr>
        <w:t xml:space="preserve">az Egyesület könyvvizsgálója által megvizsgált mérleget és a számviteli törvény szerinti beszámolót, valamint a könyvvizsgáló erről készült </w:t>
      </w:r>
      <w:proofErr w:type="gramStart"/>
      <w:r w:rsidRPr="00A93DCB">
        <w:rPr>
          <w:bCs/>
          <w:i/>
          <w:iCs/>
        </w:rPr>
        <w:t>jelentését,</w:t>
      </w:r>
      <w:proofErr w:type="gramEnd"/>
      <w:r w:rsidRPr="00A93DCB">
        <w:rPr>
          <w:bCs/>
          <w:i/>
          <w:iCs/>
        </w:rPr>
        <w:t xml:space="preserve"> és közhasznúsági jelentést</w:t>
      </w:r>
      <w:r>
        <w:rPr>
          <w:bCs/>
          <w:i/>
          <w:iCs/>
        </w:rPr>
        <w:t xml:space="preserve"> azzal, hogy a 2025. december 31- napjával zárult pénzügyi évben a tárgyévi eredmény </w:t>
      </w:r>
      <w:proofErr w:type="spellStart"/>
      <w:r>
        <w:rPr>
          <w:bCs/>
          <w:i/>
          <w:iCs/>
        </w:rPr>
        <w:t>eHUF</w:t>
      </w:r>
      <w:proofErr w:type="spellEnd"/>
      <w:r>
        <w:rPr>
          <w:bCs/>
          <w:i/>
          <w:iCs/>
        </w:rPr>
        <w:t xml:space="preserve"> -71 139 volt</w:t>
      </w:r>
      <w:r w:rsidRPr="00A93DCB">
        <w:rPr>
          <w:bCs/>
          <w:i/>
          <w:iCs/>
        </w:rPr>
        <w:t>.</w:t>
      </w:r>
      <w:r w:rsidRPr="00A93DCB">
        <w:rPr>
          <w:i/>
          <w:iCs/>
        </w:rPr>
        <w:t>”</w:t>
      </w:r>
    </w:p>
    <w:p w14:paraId="24DA1D50" w14:textId="22B61960" w:rsidR="00A93DCB" w:rsidRPr="00A93DCB" w:rsidRDefault="00A93DCB" w:rsidP="00A93DCB">
      <w:pPr>
        <w:rPr>
          <w:i/>
          <w:iCs/>
          <w:u w:val="single"/>
        </w:rPr>
      </w:pPr>
      <w:r>
        <w:rPr>
          <w:i/>
          <w:iCs/>
          <w:u w:val="single"/>
        </w:rPr>
        <w:t>4</w:t>
      </w:r>
      <w:r w:rsidRPr="00A93DCB">
        <w:rPr>
          <w:i/>
          <w:iCs/>
          <w:u w:val="single"/>
        </w:rPr>
        <w:t>/2026. (04.20.) Közgyűlési határozat</w:t>
      </w:r>
    </w:p>
    <w:p w14:paraId="5EA35197" w14:textId="77777777" w:rsidR="00A93DCB" w:rsidRPr="00A93DCB" w:rsidRDefault="00A93DCB" w:rsidP="00A93DCB">
      <w:pPr>
        <w:rPr>
          <w:i/>
          <w:iCs/>
        </w:rPr>
      </w:pPr>
      <w:r w:rsidRPr="00A93DCB">
        <w:rPr>
          <w:i/>
          <w:iCs/>
        </w:rPr>
        <w:t>A Közgyűlés elfogadja az MGYOSZ 2026. évi költségvetését.</w:t>
      </w:r>
    </w:p>
    <w:p w14:paraId="46BF76BB" w14:textId="52F9FDFA" w:rsidR="00A93DCB" w:rsidRPr="00A93DCB" w:rsidRDefault="00A93DCB" w:rsidP="00A93DCB">
      <w:pPr>
        <w:rPr>
          <w:i/>
          <w:iCs/>
          <w:u w:val="single"/>
        </w:rPr>
      </w:pPr>
      <w:r>
        <w:rPr>
          <w:i/>
          <w:iCs/>
          <w:u w:val="single"/>
        </w:rPr>
        <w:t>5</w:t>
      </w:r>
      <w:r w:rsidRPr="00A93DCB">
        <w:rPr>
          <w:i/>
          <w:iCs/>
          <w:u w:val="single"/>
        </w:rPr>
        <w:t>/2026. (04.20.) Közgyűlési határozat</w:t>
      </w:r>
    </w:p>
    <w:p w14:paraId="4835DA43" w14:textId="3A3AB84E" w:rsidR="00836F07" w:rsidRDefault="00A93DCB" w:rsidP="00A93DCB">
      <w:r w:rsidRPr="00A93DCB">
        <w:rPr>
          <w:i/>
          <w:iCs/>
        </w:rPr>
        <w:t>A Közgyűlés elfogadja az MGYOSZ Elnöksége feladatainak ellátásáról és ügyintéző szervezetének működéséről szóló 2025. évi szakmai jelentést.</w:t>
      </w:r>
    </w:p>
    <w:sectPr w:rsidR="00836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86E6B"/>
    <w:multiLevelType w:val="multilevel"/>
    <w:tmpl w:val="8026C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161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DCB"/>
    <w:rsid w:val="0010592C"/>
    <w:rsid w:val="001C7CC5"/>
    <w:rsid w:val="00836F07"/>
    <w:rsid w:val="00A9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27014"/>
  <w15:chartTrackingRefBased/>
  <w15:docId w15:val="{FD8DBBA2-EB21-47FF-9A33-0944A99A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93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93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93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93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93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93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93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93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93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93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93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93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93DC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93DC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93DC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93DC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93DC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93DC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93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93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93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93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93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93DC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93DC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93DC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93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93DC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93D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1B450821184440910B2D81141BAF53" ma:contentTypeVersion="14" ma:contentTypeDescription="Create a new document." ma:contentTypeScope="" ma:versionID="79a774e754f898364967b6baf5005542">
  <xsd:schema xmlns:xsd="http://www.w3.org/2001/XMLSchema" xmlns:xs="http://www.w3.org/2001/XMLSchema" xmlns:p="http://schemas.microsoft.com/office/2006/metadata/properties" xmlns:ns2="d116c40e-bfb9-4ab1-bd52-cc0398524443" xmlns:ns3="1d827e52-3644-47f9-85ce-cbe8c2596457" targetNamespace="http://schemas.microsoft.com/office/2006/metadata/properties" ma:root="true" ma:fieldsID="1a61804f72c3aa83cecf91f40b0ea32e" ns2:_="" ns3:_="">
    <xsd:import namespace="d116c40e-bfb9-4ab1-bd52-cc0398524443"/>
    <xsd:import namespace="1d827e52-3644-47f9-85ce-cbe8c2596457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6c40e-bfb9-4ab1-bd52-cc0398524443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5" nillable="true" ma:displayName="Taxonomy Catch All Column" ma:hidden="true" ma:list="{d4b2a80a-5048-4293-b8eb-2652a22e0aa3}" ma:internalName="TaxCatchAll" ma:showField="CatchAllData" ma:web="d116c40e-bfb9-4ab1-bd52-cc03985244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27e52-3644-47f9-85ce-cbe8c2596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c1caf62-3fc8-465f-9f59-e1590a6540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827e52-3644-47f9-85ce-cbe8c2596457">
      <Terms xmlns="http://schemas.microsoft.com/office/infopath/2007/PartnerControls"/>
    </lcf76f155ced4ddcb4097134ff3c332f>
    <TaxCatchAll xmlns="d116c40e-bfb9-4ab1-bd52-cc0398524443" xsi:nil="true"/>
  </documentManagement>
</p:properties>
</file>

<file path=customXml/itemProps1.xml><?xml version="1.0" encoding="utf-8"?>
<ds:datastoreItem xmlns:ds="http://schemas.openxmlformats.org/officeDocument/2006/customXml" ds:itemID="{0E784613-BCA3-48A4-9DC8-91A89747639F}"/>
</file>

<file path=customXml/itemProps2.xml><?xml version="1.0" encoding="utf-8"?>
<ds:datastoreItem xmlns:ds="http://schemas.openxmlformats.org/officeDocument/2006/customXml" ds:itemID="{84F50902-0619-47BF-8A1C-1570A6385BA2}"/>
</file>

<file path=customXml/itemProps3.xml><?xml version="1.0" encoding="utf-8"?>
<ds:datastoreItem xmlns:ds="http://schemas.openxmlformats.org/officeDocument/2006/customXml" ds:itemID="{7DAC2F55-3B3B-455D-B62F-998B422BAF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828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Ács Vera</dc:creator>
  <cp:keywords/>
  <dc:description/>
  <cp:lastModifiedBy>Dr. Ács Vera</cp:lastModifiedBy>
  <cp:revision>1</cp:revision>
  <dcterms:created xsi:type="dcterms:W3CDTF">2026-07-14T09:52:00Z</dcterms:created>
  <dcterms:modified xsi:type="dcterms:W3CDTF">2026-07-14T10:01:00Z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0x010100881B450821184440910B2D81141BAF53</vt:lpwstr>
  </property>
</Properties>
</file>